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A1C3" w14:textId="53C35B7F" w:rsidR="00FE6654" w:rsidRPr="00FE6654" w:rsidRDefault="00FE6654" w:rsidP="00FE6654">
      <w:pPr>
        <w:ind w:right="-52"/>
        <w:jc w:val="center"/>
        <w:rPr>
          <w:b/>
        </w:rPr>
      </w:pPr>
      <w:r w:rsidRPr="00FE6654">
        <w:rPr>
          <w:b/>
        </w:rPr>
        <w:t>Multiple Postdoctoral Climate Research Opportunities in Australia</w:t>
      </w:r>
    </w:p>
    <w:p w14:paraId="7671B3DE" w14:textId="77777777" w:rsidR="00FE6654" w:rsidRDefault="00FE6654" w:rsidP="00FE6654">
      <w:pPr>
        <w:ind w:right="-52"/>
      </w:pPr>
    </w:p>
    <w:p w14:paraId="62289669" w14:textId="77777777" w:rsidR="000C71E2" w:rsidRDefault="00805D0C" w:rsidP="00FE6654">
      <w:pPr>
        <w:ind w:right="-52"/>
      </w:pPr>
      <w:r w:rsidRPr="0086104B">
        <w:t xml:space="preserve">The Australian Research Council Centre of Excellence for Climate Extremes is a major seven-year initiative that brings together five </w:t>
      </w:r>
      <w:r w:rsidR="000C71E2">
        <w:t xml:space="preserve">of Australia’s </w:t>
      </w:r>
      <w:r w:rsidRPr="0086104B">
        <w:t xml:space="preserve">leading universities and a suite of national and international partners. </w:t>
      </w:r>
    </w:p>
    <w:p w14:paraId="2514FECF" w14:textId="77777777" w:rsidR="000C71E2" w:rsidRDefault="000C71E2" w:rsidP="00FE6654">
      <w:pPr>
        <w:ind w:right="-52"/>
      </w:pPr>
    </w:p>
    <w:p w14:paraId="04E664B6" w14:textId="4A1F127C" w:rsidR="00805D0C" w:rsidRDefault="00805D0C" w:rsidP="00FE6654">
      <w:pPr>
        <w:ind w:right="-52"/>
        <w:rPr>
          <w:b/>
          <w:bCs/>
          <w:lang w:val="en-US"/>
        </w:rPr>
      </w:pPr>
      <w:r w:rsidRPr="0086104B">
        <w:t xml:space="preserve">Our goal is to </w:t>
      </w:r>
      <w:r w:rsidRPr="0086104B">
        <w:rPr>
          <w:bCs/>
          <w:i/>
          <w:lang w:val="en-US"/>
        </w:rPr>
        <w:t>transform our understanding of past and present climate extremes and revolutionize our capability to predict them into the future.</w:t>
      </w:r>
      <w:r w:rsidRPr="0086104B">
        <w:rPr>
          <w:b/>
          <w:bCs/>
          <w:lang w:val="en-US"/>
        </w:rPr>
        <w:t xml:space="preserve"> </w:t>
      </w:r>
    </w:p>
    <w:p w14:paraId="15B23D43" w14:textId="77777777" w:rsidR="00805D0C" w:rsidRDefault="00805D0C" w:rsidP="00FE6654">
      <w:pPr>
        <w:ind w:right="-52"/>
        <w:rPr>
          <w:b/>
          <w:bCs/>
          <w:lang w:val="en-US"/>
        </w:rPr>
      </w:pPr>
    </w:p>
    <w:p w14:paraId="71E4EE15" w14:textId="16EF1648" w:rsidR="00805D0C" w:rsidRDefault="00805D0C" w:rsidP="00FE6654">
      <w:pPr>
        <w:ind w:right="-52"/>
        <w:rPr>
          <w:bCs/>
          <w:lang w:val="en-US"/>
        </w:rPr>
      </w:pPr>
      <w:r w:rsidRPr="0086104B">
        <w:rPr>
          <w:bCs/>
          <w:lang w:val="en-US"/>
        </w:rPr>
        <w:t xml:space="preserve">We are seeking </w:t>
      </w:r>
      <w:r w:rsidR="00344652">
        <w:rPr>
          <w:bCs/>
          <w:lang w:val="en-US"/>
        </w:rPr>
        <w:t xml:space="preserve">a diverse range of talented postdoctoral research associates </w:t>
      </w:r>
      <w:r w:rsidRPr="0086104B">
        <w:rPr>
          <w:bCs/>
          <w:lang w:val="en-US"/>
        </w:rPr>
        <w:t xml:space="preserve">to help us </w:t>
      </w:r>
      <w:proofErr w:type="spellStart"/>
      <w:r w:rsidRPr="0086104B">
        <w:rPr>
          <w:bCs/>
          <w:lang w:val="en-US"/>
        </w:rPr>
        <w:t>reali</w:t>
      </w:r>
      <w:r w:rsidR="00FE6654">
        <w:rPr>
          <w:bCs/>
          <w:lang w:val="en-US"/>
        </w:rPr>
        <w:t>s</w:t>
      </w:r>
      <w:r w:rsidRPr="0086104B">
        <w:rPr>
          <w:bCs/>
          <w:lang w:val="en-US"/>
        </w:rPr>
        <w:t>e</w:t>
      </w:r>
      <w:proofErr w:type="spellEnd"/>
      <w:r w:rsidRPr="0086104B">
        <w:rPr>
          <w:bCs/>
          <w:lang w:val="en-US"/>
        </w:rPr>
        <w:t xml:space="preserve"> this vision. We </w:t>
      </w:r>
      <w:r>
        <w:rPr>
          <w:bCs/>
          <w:lang w:val="en-US"/>
        </w:rPr>
        <w:t>currently have 14 positions available across our Centre’s universities in</w:t>
      </w:r>
      <w:r w:rsidRPr="0086104B">
        <w:rPr>
          <w:bCs/>
          <w:lang w:val="en-US"/>
        </w:rPr>
        <w:t xml:space="preserve"> Sydney, Melbourne, Canberra and Hobart. </w:t>
      </w:r>
      <w:r>
        <w:rPr>
          <w:bCs/>
          <w:lang w:val="en-US"/>
        </w:rPr>
        <w:t xml:space="preserve">Learn more about the Centre at: </w:t>
      </w:r>
      <w:hyperlink r:id="rId7" w:history="1">
        <w:r w:rsidR="00FE6654" w:rsidRPr="00F16B26">
          <w:rPr>
            <w:rStyle w:val="Hyperlink"/>
            <w:bCs/>
            <w:lang w:val="en-US"/>
          </w:rPr>
          <w:t>http://www.climateextremes.org.au</w:t>
        </w:r>
      </w:hyperlink>
      <w:r w:rsidR="00FE6654">
        <w:rPr>
          <w:bCs/>
          <w:lang w:val="en-US"/>
        </w:rPr>
        <w:t xml:space="preserve"> </w:t>
      </w:r>
    </w:p>
    <w:p w14:paraId="768E850D" w14:textId="77777777" w:rsidR="00805D0C" w:rsidRDefault="00805D0C" w:rsidP="00FE6654">
      <w:pPr>
        <w:ind w:right="-52"/>
        <w:rPr>
          <w:bCs/>
          <w:lang w:val="en-US"/>
        </w:rPr>
      </w:pPr>
    </w:p>
    <w:p w14:paraId="54933371" w14:textId="5E0788B6" w:rsidR="00805D0C" w:rsidRPr="0086104B" w:rsidRDefault="00805D0C" w:rsidP="00FE6654">
      <w:pPr>
        <w:ind w:right="-52"/>
        <w:rPr>
          <w:bCs/>
          <w:lang w:val="en-US"/>
        </w:rPr>
      </w:pPr>
      <w:r>
        <w:rPr>
          <w:bCs/>
          <w:lang w:val="en-US"/>
        </w:rPr>
        <w:t>To succeed in one of these roles y</w:t>
      </w:r>
      <w:r w:rsidRPr="0086104B">
        <w:rPr>
          <w:bCs/>
          <w:lang w:val="en-US"/>
        </w:rPr>
        <w:t xml:space="preserve">ou will have a </w:t>
      </w:r>
      <w:r w:rsidR="00F72CCE">
        <w:rPr>
          <w:bCs/>
          <w:lang w:val="en-US"/>
        </w:rPr>
        <w:t xml:space="preserve">PhD, good quantitative skills, </w:t>
      </w:r>
      <w:r>
        <w:rPr>
          <w:bCs/>
          <w:lang w:val="en-US"/>
        </w:rPr>
        <w:t xml:space="preserve">and expertise </w:t>
      </w:r>
      <w:r w:rsidRPr="0086104B">
        <w:rPr>
          <w:bCs/>
          <w:lang w:val="en-US"/>
        </w:rPr>
        <w:t xml:space="preserve">in a relevant field such as climate modelling, </w:t>
      </w:r>
      <w:r w:rsidR="00E66B5D">
        <w:rPr>
          <w:bCs/>
          <w:lang w:val="en-US"/>
        </w:rPr>
        <w:t xml:space="preserve">climate </w:t>
      </w:r>
      <w:r w:rsidRPr="0086104B">
        <w:rPr>
          <w:bCs/>
          <w:lang w:val="en-US"/>
        </w:rPr>
        <w:t>dynamics, physical oceanography, atmospheric science, hydrology, mathematics, etc.</w:t>
      </w:r>
      <w:r w:rsidR="00F72CCE">
        <w:rPr>
          <w:bCs/>
          <w:lang w:val="en-US"/>
        </w:rPr>
        <w:t xml:space="preserve"> </w:t>
      </w:r>
    </w:p>
    <w:p w14:paraId="2E29494C" w14:textId="77777777" w:rsidR="00805D0C" w:rsidRPr="0086104B" w:rsidRDefault="00805D0C" w:rsidP="00FE6654">
      <w:pPr>
        <w:ind w:right="-52"/>
        <w:rPr>
          <w:bCs/>
          <w:lang w:val="en-US"/>
        </w:rPr>
      </w:pPr>
    </w:p>
    <w:p w14:paraId="3E396559" w14:textId="0A5E56AB" w:rsidR="00AB4E4B" w:rsidRPr="00AB4E4B" w:rsidRDefault="00805D0C" w:rsidP="00FE6654">
      <w:pPr>
        <w:ind w:right="-52"/>
        <w:rPr>
          <w:bCs/>
          <w:lang w:val="en-US"/>
        </w:rPr>
      </w:pPr>
      <w:r w:rsidRPr="0086104B">
        <w:rPr>
          <w:bCs/>
          <w:lang w:val="en-US"/>
        </w:rPr>
        <w:t xml:space="preserve">When you come to work with us, you’ll get more than a typical postdoc. The Centre offers an exceptional environment to nurture and enhance your career. We offer a tailored researcher development program which includes workshops and seminars to improve your scientific, </w:t>
      </w:r>
      <w:r w:rsidR="00E66B5D">
        <w:rPr>
          <w:bCs/>
          <w:lang w:val="en-US"/>
        </w:rPr>
        <w:t>technical</w:t>
      </w:r>
      <w:r w:rsidR="00E66B5D" w:rsidRPr="0086104B">
        <w:rPr>
          <w:bCs/>
          <w:lang w:val="en-US"/>
        </w:rPr>
        <w:t xml:space="preserve"> </w:t>
      </w:r>
      <w:r w:rsidRPr="0086104B">
        <w:rPr>
          <w:bCs/>
          <w:lang w:val="en-US"/>
        </w:rPr>
        <w:t xml:space="preserve">and </w:t>
      </w:r>
      <w:r w:rsidR="00E66B5D">
        <w:rPr>
          <w:bCs/>
          <w:lang w:val="en-US"/>
        </w:rPr>
        <w:t>commun</w:t>
      </w:r>
      <w:r w:rsidR="007E357E">
        <w:rPr>
          <w:bCs/>
          <w:lang w:val="en-US"/>
        </w:rPr>
        <w:t>i</w:t>
      </w:r>
      <w:r w:rsidR="00E66B5D">
        <w:rPr>
          <w:bCs/>
          <w:lang w:val="en-US"/>
        </w:rPr>
        <w:t>cation</w:t>
      </w:r>
      <w:r w:rsidR="00E66B5D" w:rsidRPr="0086104B">
        <w:rPr>
          <w:bCs/>
          <w:lang w:val="en-US"/>
        </w:rPr>
        <w:t xml:space="preserve"> </w:t>
      </w:r>
      <w:r w:rsidRPr="0086104B">
        <w:rPr>
          <w:bCs/>
          <w:lang w:val="en-US"/>
        </w:rPr>
        <w:t xml:space="preserve">skills. There are also leadership development opportunities and funding to enable you to travel between our </w:t>
      </w:r>
      <w:r w:rsidR="00E66B5D">
        <w:rPr>
          <w:bCs/>
          <w:lang w:val="en-US"/>
        </w:rPr>
        <w:t>universities</w:t>
      </w:r>
      <w:r w:rsidR="00E66B5D" w:rsidRPr="0086104B">
        <w:rPr>
          <w:bCs/>
          <w:lang w:val="en-US"/>
        </w:rPr>
        <w:t xml:space="preserve"> </w:t>
      </w:r>
      <w:r w:rsidRPr="0086104B">
        <w:rPr>
          <w:bCs/>
          <w:lang w:val="en-US"/>
        </w:rPr>
        <w:t xml:space="preserve">to enhance strong collaborative relationships with your peers and mentors. </w:t>
      </w:r>
      <w:r w:rsidR="00527C4D">
        <w:rPr>
          <w:bCs/>
          <w:lang w:val="en-US"/>
        </w:rPr>
        <w:t xml:space="preserve">We also offer a </w:t>
      </w:r>
      <w:r w:rsidR="00AB4E4B" w:rsidRPr="00AB4E4B">
        <w:rPr>
          <w:bCs/>
          <w:lang w:val="en-US"/>
        </w:rPr>
        <w:t xml:space="preserve">competitive internal fellowship scheme to further boost career opportunities for researchers from traditionally underrepresented populations in </w:t>
      </w:r>
      <w:r w:rsidR="00DB0DC0">
        <w:rPr>
          <w:bCs/>
          <w:lang w:val="en-US"/>
        </w:rPr>
        <w:t>our field</w:t>
      </w:r>
      <w:r w:rsidR="00AB4E4B" w:rsidRPr="00AB4E4B">
        <w:rPr>
          <w:bCs/>
          <w:lang w:val="en-US"/>
        </w:rPr>
        <w:t>. </w:t>
      </w:r>
    </w:p>
    <w:p w14:paraId="3B273483" w14:textId="77777777" w:rsidR="00805D0C" w:rsidRPr="0086104B" w:rsidRDefault="00805D0C" w:rsidP="00FE6654">
      <w:pPr>
        <w:ind w:right="-52"/>
        <w:rPr>
          <w:bCs/>
          <w:lang w:val="en-US"/>
        </w:rPr>
      </w:pPr>
      <w:bookmarkStart w:id="0" w:name="_GoBack"/>
      <w:bookmarkEnd w:id="0"/>
    </w:p>
    <w:p w14:paraId="0E2EF44C" w14:textId="08A980FF" w:rsidR="00CE344B" w:rsidRPr="00CE344B" w:rsidRDefault="00805D0C" w:rsidP="00FE6654">
      <w:pPr>
        <w:ind w:right="-52"/>
        <w:rPr>
          <w:bCs/>
        </w:rPr>
      </w:pPr>
      <w:r w:rsidRPr="0086104B">
        <w:rPr>
          <w:bCs/>
        </w:rPr>
        <w:t xml:space="preserve">The ARC Centre of Excellence for Climate Extremes seeks to be at the forefront of fostering a culture of diversity, inclusion, respect and wellbeing. All positions are offered </w:t>
      </w:r>
      <w:r w:rsidR="00FE6654">
        <w:rPr>
          <w:bCs/>
        </w:rPr>
        <w:t xml:space="preserve">flexibly, </w:t>
      </w:r>
      <w:r w:rsidRPr="0086104B">
        <w:rPr>
          <w:bCs/>
        </w:rPr>
        <w:t>either full time or part time</w:t>
      </w:r>
      <w:r w:rsidR="009D6F26">
        <w:rPr>
          <w:bCs/>
        </w:rPr>
        <w:t xml:space="preserve"> to suit</w:t>
      </w:r>
      <w:r w:rsidR="00FE6654">
        <w:rPr>
          <w:bCs/>
        </w:rPr>
        <w:t xml:space="preserve"> and support</w:t>
      </w:r>
      <w:r w:rsidR="009D6F26">
        <w:rPr>
          <w:bCs/>
        </w:rPr>
        <w:t xml:space="preserve"> your lifestyle</w:t>
      </w:r>
      <w:r w:rsidRPr="0086104B">
        <w:rPr>
          <w:bCs/>
        </w:rPr>
        <w:t xml:space="preserve">. </w:t>
      </w:r>
    </w:p>
    <w:p w14:paraId="6A165935" w14:textId="77777777" w:rsidR="00805D0C" w:rsidRDefault="00805D0C" w:rsidP="00FE6654">
      <w:pPr>
        <w:ind w:right="-52"/>
        <w:rPr>
          <w:bCs/>
        </w:rPr>
      </w:pPr>
    </w:p>
    <w:p w14:paraId="3FCF2788" w14:textId="4CF8BF2A" w:rsidR="00805D0C" w:rsidRDefault="00805D0C" w:rsidP="00FE6654">
      <w:pPr>
        <w:ind w:right="-52"/>
        <w:rPr>
          <w:bCs/>
        </w:rPr>
      </w:pPr>
      <w:r>
        <w:rPr>
          <w:bCs/>
        </w:rPr>
        <w:t>We are looking for people to join our team to</w:t>
      </w:r>
      <w:r w:rsidR="00CE649D">
        <w:rPr>
          <w:bCs/>
        </w:rPr>
        <w:t xml:space="preserve"> work on the following </w:t>
      </w:r>
      <w:r w:rsidR="00FE6654">
        <w:rPr>
          <w:bCs/>
        </w:rPr>
        <w:t>projects across our</w:t>
      </w:r>
      <w:r w:rsidR="00D306A6">
        <w:rPr>
          <w:bCs/>
        </w:rPr>
        <w:t xml:space="preserve"> four core research programs of </w:t>
      </w:r>
      <w:r w:rsidR="00D306A6" w:rsidRPr="00D306A6">
        <w:rPr>
          <w:bCs/>
          <w:i/>
        </w:rPr>
        <w:t xml:space="preserve">Extreme Rainfall, Heatwaves and Cold Air Outbreaks, Drought, </w:t>
      </w:r>
      <w:r w:rsidR="00D306A6" w:rsidRPr="00D306A6">
        <w:rPr>
          <w:bCs/>
        </w:rPr>
        <w:t>and</w:t>
      </w:r>
      <w:r w:rsidR="00D306A6" w:rsidRPr="00D306A6">
        <w:rPr>
          <w:bCs/>
          <w:i/>
        </w:rPr>
        <w:t xml:space="preserve"> Climate Variability and Teleconnections</w:t>
      </w:r>
      <w:r w:rsidR="00D306A6">
        <w:rPr>
          <w:bCs/>
        </w:rPr>
        <w:t>.</w:t>
      </w:r>
    </w:p>
    <w:p w14:paraId="1F7B23DD" w14:textId="77777777" w:rsidR="00D306A6" w:rsidRPr="00805D0C" w:rsidRDefault="00D306A6" w:rsidP="00CE344B">
      <w:pPr>
        <w:ind w:left="567" w:right="-52"/>
        <w:rPr>
          <w:bCs/>
        </w:rPr>
      </w:pPr>
    </w:p>
    <w:p w14:paraId="092C5145" w14:textId="77777777" w:rsidR="00805D0C" w:rsidRPr="00CE649D" w:rsidRDefault="00805D0C" w:rsidP="00805D0C">
      <w:pPr>
        <w:ind w:left="1134" w:right="1223"/>
        <w:rPr>
          <w:b/>
          <w:bCs/>
        </w:rPr>
      </w:pPr>
    </w:p>
    <w:p w14:paraId="043674C6" w14:textId="21C39379" w:rsidR="00805D0C" w:rsidRDefault="00D306A6" w:rsidP="00CE649D">
      <w:pPr>
        <w:ind w:right="1223"/>
        <w:rPr>
          <w:b/>
          <w:bCs/>
        </w:rPr>
      </w:pPr>
      <w:r>
        <w:rPr>
          <w:b/>
          <w:bCs/>
        </w:rPr>
        <w:t>Positions at UNSW, Sydney</w:t>
      </w:r>
    </w:p>
    <w:p w14:paraId="24B8C1D5" w14:textId="7DCA7F7A" w:rsidR="006C1C55" w:rsidRDefault="006C1C55" w:rsidP="006C1C55">
      <w:pPr>
        <w:pStyle w:val="ListParagraph"/>
        <w:numPr>
          <w:ilvl w:val="0"/>
          <w:numId w:val="3"/>
        </w:numPr>
        <w:ind w:right="1223"/>
        <w:rPr>
          <w:bCs/>
        </w:rPr>
      </w:pPr>
      <w:proofErr w:type="spellStart"/>
      <w:r w:rsidRPr="00805D0C">
        <w:rPr>
          <w:bCs/>
        </w:rPr>
        <w:t>Spatio</w:t>
      </w:r>
      <w:proofErr w:type="spellEnd"/>
      <w:r w:rsidRPr="00805D0C">
        <w:rPr>
          <w:bCs/>
        </w:rPr>
        <w:t xml:space="preserve">-temporal modelling to improve extreme rainfall event prediction </w:t>
      </w:r>
    </w:p>
    <w:p w14:paraId="7DF7EBFF" w14:textId="5C8967A0" w:rsid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How do land processes affect heatwaves? </w:t>
      </w:r>
    </w:p>
    <w:p w14:paraId="5DBB365D" w14:textId="1E594C27" w:rsid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Coupled ocean-atmosphere-sea ice interactions in the Southern Hemisphere mid- to high latitudes </w:t>
      </w:r>
    </w:p>
    <w:p w14:paraId="77C0E3DC" w14:textId="77777777" w:rsidR="00D306A6" w:rsidRDefault="00D306A6" w:rsidP="00D306A6">
      <w:pPr>
        <w:pStyle w:val="ListParagraph"/>
        <w:ind w:left="1353" w:right="1223"/>
        <w:rPr>
          <w:bCs/>
        </w:rPr>
      </w:pPr>
    </w:p>
    <w:p w14:paraId="39A64427" w14:textId="3DF26B3A" w:rsidR="00D306A6" w:rsidRPr="00D306A6" w:rsidRDefault="00D306A6" w:rsidP="00D306A6">
      <w:pPr>
        <w:ind w:right="1223"/>
        <w:rPr>
          <w:b/>
          <w:bCs/>
        </w:rPr>
      </w:pPr>
      <w:r w:rsidRPr="00D306A6">
        <w:rPr>
          <w:b/>
          <w:bCs/>
        </w:rPr>
        <w:t>Positions at Monash University, Melbourne</w:t>
      </w:r>
    </w:p>
    <w:p w14:paraId="2A3EDD15" w14:textId="62CB44A4" w:rsidR="00A64F68" w:rsidRPr="00805D0C" w:rsidRDefault="00A64F68" w:rsidP="00A64F68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Understanding rainfall extreme processes using observations and improving their representation in models </w:t>
      </w:r>
    </w:p>
    <w:p w14:paraId="0820C4D3" w14:textId="2B152491" w:rsidR="00D306A6" w:rsidRPr="00805D0C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proofErr w:type="spellStart"/>
      <w:r w:rsidRPr="00805D0C">
        <w:rPr>
          <w:bCs/>
        </w:rPr>
        <w:t>Rossby</w:t>
      </w:r>
      <w:proofErr w:type="spellEnd"/>
      <w:r w:rsidRPr="00805D0C">
        <w:rPr>
          <w:bCs/>
        </w:rPr>
        <w:t xml:space="preserve"> waves and </w:t>
      </w:r>
      <w:r w:rsidR="00E41B08">
        <w:rPr>
          <w:bCs/>
        </w:rPr>
        <w:t>extremes in heat and rainfall</w:t>
      </w:r>
      <w:r w:rsidRPr="00805D0C">
        <w:rPr>
          <w:bCs/>
        </w:rPr>
        <w:t xml:space="preserve"> </w:t>
      </w:r>
    </w:p>
    <w:p w14:paraId="09E6A282" w14:textId="6528921C" w:rsidR="00D306A6" w:rsidRPr="00805D0C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ACCESS model coupling correction schemes </w:t>
      </w:r>
    </w:p>
    <w:p w14:paraId="6FF50853" w14:textId="607A284B" w:rsidR="00D306A6" w:rsidRPr="00805D0C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Variations in the Southern Annular Mode, </w:t>
      </w:r>
      <w:proofErr w:type="spellStart"/>
      <w:r w:rsidRPr="00805D0C">
        <w:rPr>
          <w:bCs/>
        </w:rPr>
        <w:t>midlatitude</w:t>
      </w:r>
      <w:proofErr w:type="spellEnd"/>
      <w:r w:rsidRPr="00805D0C">
        <w:rPr>
          <w:bCs/>
        </w:rPr>
        <w:t xml:space="preserve"> jet and storm tracks </w:t>
      </w:r>
    </w:p>
    <w:p w14:paraId="76014848" w14:textId="77777777" w:rsidR="00A64F68" w:rsidRPr="00805D0C" w:rsidRDefault="00A64F68" w:rsidP="00D306A6">
      <w:pPr>
        <w:pStyle w:val="ListParagraph"/>
        <w:ind w:left="1353" w:right="1223"/>
        <w:rPr>
          <w:bCs/>
        </w:rPr>
      </w:pPr>
    </w:p>
    <w:p w14:paraId="3C625DE4" w14:textId="77777777" w:rsidR="006C1C55" w:rsidRDefault="006C1C55" w:rsidP="00CE649D">
      <w:pPr>
        <w:ind w:right="1223"/>
        <w:rPr>
          <w:b/>
          <w:bCs/>
        </w:rPr>
      </w:pPr>
    </w:p>
    <w:p w14:paraId="34A9199B" w14:textId="17CDCA8F" w:rsidR="00CE649D" w:rsidRDefault="00D306A6" w:rsidP="00CE649D">
      <w:pPr>
        <w:ind w:right="1223"/>
        <w:rPr>
          <w:b/>
          <w:bCs/>
          <w:lang w:val="en-US"/>
        </w:rPr>
      </w:pPr>
      <w:r>
        <w:rPr>
          <w:b/>
          <w:bCs/>
          <w:lang w:val="en-US"/>
        </w:rPr>
        <w:t>Positions at The Australian National University, Canberra</w:t>
      </w:r>
      <w:r w:rsidR="00CE649D" w:rsidRPr="00CE649D">
        <w:rPr>
          <w:b/>
          <w:bCs/>
          <w:lang w:val="en-US"/>
        </w:rPr>
        <w:t xml:space="preserve"> </w:t>
      </w:r>
    </w:p>
    <w:p w14:paraId="1950D0A5" w14:textId="4968A335" w:rsid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The role of land-atmosphere feedbacks during drought onset, persistence and termination </w:t>
      </w:r>
    </w:p>
    <w:p w14:paraId="7E2BC22B" w14:textId="4E49F98D" w:rsid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Millennial-scale simulations and proxy evaluation </w:t>
      </w:r>
    </w:p>
    <w:p w14:paraId="619BCCD4" w14:textId="06F77323" w:rsidR="001922E9" w:rsidRP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High resolution modelling to investigate the morphology of Southern Ocean eddies </w:t>
      </w:r>
    </w:p>
    <w:p w14:paraId="157EF7CB" w14:textId="77777777" w:rsidR="006C1C55" w:rsidRPr="00CE649D" w:rsidRDefault="006C1C55" w:rsidP="00CE649D">
      <w:pPr>
        <w:ind w:right="1223"/>
        <w:rPr>
          <w:b/>
          <w:bCs/>
          <w:lang w:val="en-US"/>
        </w:rPr>
      </w:pPr>
    </w:p>
    <w:p w14:paraId="32A7A649" w14:textId="5C9778D6" w:rsidR="00CE649D" w:rsidRDefault="00D306A6" w:rsidP="00CE649D">
      <w:pPr>
        <w:ind w:right="1223"/>
        <w:rPr>
          <w:b/>
          <w:bCs/>
          <w:lang w:val="en-US"/>
        </w:rPr>
      </w:pPr>
      <w:r>
        <w:rPr>
          <w:b/>
          <w:bCs/>
          <w:lang w:val="en-US"/>
        </w:rPr>
        <w:t>Positions at the University of Tasmania, Hobart</w:t>
      </w:r>
    </w:p>
    <w:p w14:paraId="436E2720" w14:textId="5E08C22E" w:rsidR="00D306A6" w:rsidRPr="00805D0C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Attributing the observed changes in Southern Ocean Eddy Kinetic Energy to human influences </w:t>
      </w:r>
    </w:p>
    <w:p w14:paraId="73DFC00D" w14:textId="20646669" w:rsidR="00D306A6" w:rsidRPr="00D306A6" w:rsidRDefault="00F72CCE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>
        <w:rPr>
          <w:bCs/>
        </w:rPr>
        <w:t>Biogeochemical cycles</w:t>
      </w:r>
      <w:r w:rsidRPr="00805D0C">
        <w:rPr>
          <w:bCs/>
        </w:rPr>
        <w:t xml:space="preserve"> </w:t>
      </w:r>
      <w:r w:rsidR="00D306A6" w:rsidRPr="00805D0C">
        <w:rPr>
          <w:bCs/>
        </w:rPr>
        <w:t xml:space="preserve">in the ACCESS-OM-01 high resolution ocean model </w:t>
      </w:r>
    </w:p>
    <w:p w14:paraId="6475D13C" w14:textId="6CF7C439" w:rsidR="00D306A6" w:rsidRP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The predictability of marine heatwaves in the Australian region </w:t>
      </w:r>
    </w:p>
    <w:p w14:paraId="0BD5C8BB" w14:textId="77777777" w:rsidR="00E31063" w:rsidRDefault="00E31063" w:rsidP="00CE649D">
      <w:pPr>
        <w:ind w:right="1223"/>
        <w:rPr>
          <w:b/>
          <w:bCs/>
          <w:lang w:val="en-US"/>
        </w:rPr>
      </w:pPr>
    </w:p>
    <w:p w14:paraId="6D90F460" w14:textId="644B84AE" w:rsidR="00D306A6" w:rsidRDefault="00D306A6" w:rsidP="00CE649D">
      <w:pPr>
        <w:ind w:right="1223"/>
        <w:rPr>
          <w:b/>
          <w:bCs/>
          <w:lang w:val="en-US"/>
        </w:rPr>
      </w:pPr>
      <w:r>
        <w:rPr>
          <w:b/>
          <w:bCs/>
          <w:lang w:val="en-US"/>
        </w:rPr>
        <w:t>Position at the University of Melbourne, Melbourne</w:t>
      </w:r>
    </w:p>
    <w:p w14:paraId="194417A3" w14:textId="77777777" w:rsidR="00D306A6" w:rsidRDefault="00D306A6" w:rsidP="00D306A6">
      <w:pPr>
        <w:pStyle w:val="ListParagraph"/>
        <w:numPr>
          <w:ilvl w:val="0"/>
          <w:numId w:val="3"/>
        </w:numPr>
        <w:ind w:right="1223"/>
        <w:rPr>
          <w:bCs/>
        </w:rPr>
      </w:pPr>
      <w:r w:rsidRPr="00805D0C">
        <w:rPr>
          <w:bCs/>
        </w:rPr>
        <w:t xml:space="preserve">Organization of convection in the tropics and subtropics at high-resolution </w:t>
      </w:r>
    </w:p>
    <w:p w14:paraId="6CFBF71D" w14:textId="77777777" w:rsidR="00D306A6" w:rsidRPr="006C1C55" w:rsidRDefault="00D306A6" w:rsidP="00CE649D">
      <w:pPr>
        <w:ind w:right="1223"/>
        <w:rPr>
          <w:b/>
          <w:bCs/>
          <w:lang w:val="en-US"/>
        </w:rPr>
      </w:pPr>
    </w:p>
    <w:p w14:paraId="498E01EB" w14:textId="77777777" w:rsidR="00805D0C" w:rsidRDefault="00805D0C" w:rsidP="00805D0C">
      <w:pPr>
        <w:ind w:right="1223"/>
        <w:rPr>
          <w:bCs/>
        </w:rPr>
      </w:pPr>
    </w:p>
    <w:p w14:paraId="67EC7D7E" w14:textId="62CB99A4" w:rsidR="00805D0C" w:rsidRPr="00FE6654" w:rsidRDefault="00805D0C" w:rsidP="00FE6654">
      <w:pPr>
        <w:ind w:right="1223"/>
        <w:jc w:val="center"/>
        <w:rPr>
          <w:b/>
          <w:bCs/>
        </w:rPr>
      </w:pPr>
      <w:r w:rsidRPr="00FE6654">
        <w:rPr>
          <w:b/>
          <w:bCs/>
        </w:rPr>
        <w:t xml:space="preserve">For more information on each of these projects and links to full position descriptions and application pages go to </w:t>
      </w:r>
      <w:hyperlink r:id="rId8" w:history="1">
        <w:r w:rsidR="00FE6654" w:rsidRPr="00FE6654">
          <w:rPr>
            <w:rStyle w:val="Hyperlink"/>
            <w:b/>
            <w:bCs/>
          </w:rPr>
          <w:t>http://www.climateextremes.org.au/positions-vacant.html</w:t>
        </w:r>
      </w:hyperlink>
      <w:r w:rsidR="00FE6654" w:rsidRPr="00FE6654">
        <w:rPr>
          <w:b/>
          <w:bCs/>
        </w:rPr>
        <w:t xml:space="preserve"> </w:t>
      </w:r>
    </w:p>
    <w:p w14:paraId="769744E7" w14:textId="77777777" w:rsidR="00805D0C" w:rsidRPr="0086104B" w:rsidRDefault="00805D0C" w:rsidP="00805D0C">
      <w:pPr>
        <w:ind w:left="567" w:right="1223"/>
        <w:rPr>
          <w:bCs/>
        </w:rPr>
      </w:pPr>
    </w:p>
    <w:p w14:paraId="243B54F8" w14:textId="77777777" w:rsidR="00805D0C" w:rsidRDefault="00805D0C"/>
    <w:p w14:paraId="13377C19" w14:textId="77777777" w:rsidR="00805D0C" w:rsidRDefault="00805D0C"/>
    <w:p w14:paraId="52A081EE" w14:textId="16449B74" w:rsidR="00805D0C" w:rsidRDefault="00FE6654" w:rsidP="00FE6654">
      <w:pPr>
        <w:jc w:val="center"/>
      </w:pPr>
      <w:r>
        <w:rPr>
          <w:noProof/>
          <w:lang w:val="en-US"/>
        </w:rPr>
        <w:drawing>
          <wp:inline distT="0" distB="0" distL="0" distR="0" wp14:anchorId="0F0F9068" wp14:editId="719225C3">
            <wp:extent cx="5440399" cy="1740116"/>
            <wp:effectExtent l="0" t="0" r="0" b="12700"/>
            <wp:docPr id="1" name="Picture 1" descr="../../../../Desktop/CE17LogoFiles/Colour_Logo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E17LogoFiles/Colour_LogoLandsca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631" cy="175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D0C" w:rsidSect="00FE6654"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06E2B" w14:textId="77777777" w:rsidR="009333D3" w:rsidRDefault="009333D3">
      <w:r>
        <w:separator/>
      </w:r>
    </w:p>
  </w:endnote>
  <w:endnote w:type="continuationSeparator" w:id="0">
    <w:p w14:paraId="2CB8A55B" w14:textId="77777777" w:rsidR="009333D3" w:rsidRDefault="009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66F5" w14:textId="77777777" w:rsidR="009333D3" w:rsidRDefault="009333D3">
      <w:r>
        <w:separator/>
      </w:r>
    </w:p>
  </w:footnote>
  <w:footnote w:type="continuationSeparator" w:id="0">
    <w:p w14:paraId="15DB9C68" w14:textId="77777777" w:rsidR="009333D3" w:rsidRDefault="0093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7132"/>
    <w:multiLevelType w:val="hybridMultilevel"/>
    <w:tmpl w:val="74BCC08C"/>
    <w:lvl w:ilvl="0" w:tplc="84E6E5AC">
      <w:numFmt w:val="bullet"/>
      <w:lvlText w:val="•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ED6604"/>
    <w:multiLevelType w:val="hybridMultilevel"/>
    <w:tmpl w:val="0BFAB83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9D05691"/>
    <w:multiLevelType w:val="hybridMultilevel"/>
    <w:tmpl w:val="80E0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0C"/>
    <w:rsid w:val="00067B16"/>
    <w:rsid w:val="000C71E2"/>
    <w:rsid w:val="001922E9"/>
    <w:rsid w:val="002B5F7E"/>
    <w:rsid w:val="002D0ADB"/>
    <w:rsid w:val="00344652"/>
    <w:rsid w:val="0037597A"/>
    <w:rsid w:val="003F569D"/>
    <w:rsid w:val="00422F3A"/>
    <w:rsid w:val="00476C1D"/>
    <w:rsid w:val="00527C4D"/>
    <w:rsid w:val="006A16DD"/>
    <w:rsid w:val="006C1C55"/>
    <w:rsid w:val="007049E4"/>
    <w:rsid w:val="007C2407"/>
    <w:rsid w:val="007E357E"/>
    <w:rsid w:val="00805D0C"/>
    <w:rsid w:val="00856459"/>
    <w:rsid w:val="008769DF"/>
    <w:rsid w:val="009333D3"/>
    <w:rsid w:val="009D6F26"/>
    <w:rsid w:val="00A039F5"/>
    <w:rsid w:val="00A1589E"/>
    <w:rsid w:val="00A6049D"/>
    <w:rsid w:val="00A64F68"/>
    <w:rsid w:val="00AB4E4B"/>
    <w:rsid w:val="00AD13FB"/>
    <w:rsid w:val="00C04FD4"/>
    <w:rsid w:val="00C55A33"/>
    <w:rsid w:val="00CB1CE9"/>
    <w:rsid w:val="00CC2F80"/>
    <w:rsid w:val="00CE344B"/>
    <w:rsid w:val="00CE649D"/>
    <w:rsid w:val="00D306A6"/>
    <w:rsid w:val="00DB0DC0"/>
    <w:rsid w:val="00E31063"/>
    <w:rsid w:val="00E41B08"/>
    <w:rsid w:val="00E66B5D"/>
    <w:rsid w:val="00F06D4B"/>
    <w:rsid w:val="00F72CCE"/>
    <w:rsid w:val="00FC6ECE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5C7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6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9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B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5D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2C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C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CE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imateextremes.org.au" TargetMode="External"/><Relationship Id="rId8" Type="http://schemas.openxmlformats.org/officeDocument/2006/relationships/hyperlink" Target="http://www.climateextremes.org.au/positions-vacant.html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Gray</dc:creator>
  <cp:keywords/>
  <dc:description/>
  <cp:lastModifiedBy>Stephen Gray</cp:lastModifiedBy>
  <cp:revision>3</cp:revision>
  <dcterms:created xsi:type="dcterms:W3CDTF">2017-05-16T22:41:00Z</dcterms:created>
  <dcterms:modified xsi:type="dcterms:W3CDTF">2017-05-16T22:45:00Z</dcterms:modified>
</cp:coreProperties>
</file>